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4A137A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t xml:space="preserve"> </w:t>
      </w:r>
      <w:r w:rsidRPr="00EB4921">
        <w:rPr>
          <w:rFonts w:ascii="Times New Roman" w:eastAsia="Calibri" w:hAnsi="Times New Roman" w:cs="Times New Roman"/>
          <w:sz w:val="28"/>
          <w:szCs w:val="28"/>
        </w:rPr>
        <w:t>Положения о муниципальной поддержке инвестиционной деятельности на территории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Default="009065FD" w:rsidP="00A8380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A1F78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FA1F78" w:rsidRPr="00EB4921">
        <w:rPr>
          <w:rFonts w:ascii="Times New Roman" w:eastAsia="Calibri" w:hAnsi="Times New Roman" w:cs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Уставом муниципального района Сергиевский, </w:t>
      </w:r>
      <w:r w:rsidR="00FA1F78" w:rsidRPr="00290906">
        <w:rPr>
          <w:rFonts w:ascii="Times New Roman" w:eastAsia="Calibri" w:hAnsi="Times New Roman" w:cs="Times New Roman"/>
          <w:sz w:val="28"/>
          <w:szCs w:val="28"/>
        </w:rPr>
        <w:t>соглашениями о делегировании полномочий сельских (городского) поселений на уровень муниципального района</w:t>
      </w:r>
      <w:r w:rsidR="00FA1F78">
        <w:rPr>
          <w:rFonts w:ascii="Times New Roman" w:eastAsia="Calibri" w:hAnsi="Times New Roman" w:cs="Times New Roman"/>
          <w:sz w:val="28"/>
          <w:szCs w:val="28"/>
        </w:rPr>
        <w:t xml:space="preserve"> Сергиевский Самарской области</w:t>
      </w:r>
      <w:r w:rsidR="00A4240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137A" w:rsidRDefault="00A4240B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83805" w:rsidRPr="00A4240B">
        <w:rPr>
          <w:rFonts w:ascii="Times New Roman" w:hAnsi="Times New Roman" w:cs="Times New Roman"/>
          <w:sz w:val="28"/>
          <w:szCs w:val="28"/>
        </w:rPr>
        <w:t xml:space="preserve">редставленный проект </w:t>
      </w:r>
      <w:r w:rsidR="00FA1F78" w:rsidRPr="00EB4921">
        <w:rPr>
          <w:rFonts w:ascii="Times New Roman" w:eastAsia="Calibri" w:hAnsi="Times New Roman" w:cs="Times New Roman"/>
          <w:sz w:val="28"/>
          <w:szCs w:val="28"/>
        </w:rPr>
        <w:t>направлен на развитие инвестиционной деятельности на территории муниципального района Сергиевский Самарской области и определяет методы регулирования инвестиционной деятельности в виде создания режима благоприятных условий и дополнительных гарантий осуществления инвестиционной деятельности для юридических лиц, реализующих экономически и социально значимые инвестиционные проекты на территории муниципального района Сергиевский Самарской области, гарантирует обеспечение прав инвесторов, меры муниципальной поддержки инвестиционной деятельности, а также</w:t>
      </w:r>
      <w:proofErr w:type="gramEnd"/>
      <w:r w:rsidR="00FA1F78" w:rsidRPr="00EB4921">
        <w:rPr>
          <w:rFonts w:ascii="Times New Roman" w:eastAsia="Calibri" w:hAnsi="Times New Roman" w:cs="Times New Roman"/>
          <w:sz w:val="28"/>
          <w:szCs w:val="28"/>
        </w:rPr>
        <w:t xml:space="preserve"> принципы взаимодействия инвесторов с органами местного самоуправления муниципального района </w:t>
      </w:r>
      <w:r w:rsidR="004A137A">
        <w:rPr>
          <w:rFonts w:ascii="Times New Roman" w:eastAsia="Calibri" w:hAnsi="Times New Roman" w:cs="Times New Roman"/>
          <w:sz w:val="28"/>
          <w:szCs w:val="28"/>
        </w:rPr>
        <w:tab/>
        <w:t>Проект нормативного правового акта определяет:</w:t>
      </w:r>
    </w:p>
    <w:p w:rsidR="004A137A" w:rsidRDefault="004A137A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</w:t>
      </w:r>
      <w:r w:rsidRPr="00EB4921">
        <w:rPr>
          <w:rFonts w:ascii="Times New Roman" w:eastAsia="Calibri" w:hAnsi="Times New Roman" w:cs="Times New Roman"/>
          <w:sz w:val="28"/>
          <w:szCs w:val="28"/>
        </w:rPr>
        <w:t>риоритетны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EB4921">
        <w:rPr>
          <w:rFonts w:ascii="Times New Roman" w:eastAsia="Calibri" w:hAnsi="Times New Roman" w:cs="Times New Roman"/>
          <w:sz w:val="28"/>
          <w:szCs w:val="28"/>
        </w:rPr>
        <w:t>направления инвестиционной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137A" w:rsidRPr="009065FD" w:rsidRDefault="004A137A" w:rsidP="00FA1F78">
      <w:pPr>
        <w:pStyle w:val="a3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основные права и обязанности Администрации и инвесторов.</w:t>
      </w:r>
      <w:bookmarkStart w:id="0" w:name="_GoBack"/>
      <w:bookmarkEnd w:id="0"/>
    </w:p>
    <w:sectPr w:rsidR="004A137A" w:rsidRPr="0090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82B7E"/>
    <w:rsid w:val="004A137A"/>
    <w:rsid w:val="007307F6"/>
    <w:rsid w:val="00773690"/>
    <w:rsid w:val="009065FD"/>
    <w:rsid w:val="00A4240B"/>
    <w:rsid w:val="00A83805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2016-08-19T07:35:00Z</dcterms:created>
  <dcterms:modified xsi:type="dcterms:W3CDTF">2016-09-23T10:48:00Z</dcterms:modified>
</cp:coreProperties>
</file>